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6F5B" w14:textId="3CEA5506" w:rsidR="00F75ADB" w:rsidRPr="005F4B7F" w:rsidRDefault="0049575E" w:rsidP="00F75ADB">
      <w:pPr>
        <w:jc w:val="center"/>
        <w:rPr>
          <w:rFonts w:cstheme="minorHAnsi"/>
          <w:b/>
          <w:sz w:val="20"/>
          <w:szCs w:val="20"/>
          <w:u w:val="single"/>
        </w:rPr>
      </w:pPr>
      <w:r>
        <w:rPr>
          <w:rFonts w:cstheme="minorHAnsi"/>
          <w:b/>
          <w:sz w:val="20"/>
          <w:szCs w:val="20"/>
          <w:u w:val="single"/>
        </w:rPr>
        <w:t>Worldwide Healthcare Trust</w:t>
      </w:r>
      <w:r w:rsidR="00E179E3" w:rsidRPr="005F4B7F">
        <w:rPr>
          <w:rFonts w:cstheme="minorHAnsi"/>
          <w:b/>
          <w:sz w:val="20"/>
          <w:szCs w:val="20"/>
          <w:u w:val="single"/>
        </w:rPr>
        <w:t xml:space="preserve"> PLC</w:t>
      </w:r>
      <w:r w:rsidR="00BF2532" w:rsidRPr="005F4B7F">
        <w:rPr>
          <w:rFonts w:cstheme="minorHAnsi"/>
          <w:b/>
          <w:sz w:val="20"/>
          <w:szCs w:val="20"/>
          <w:u w:val="single"/>
        </w:rPr>
        <w:t xml:space="preserve"> </w:t>
      </w:r>
    </w:p>
    <w:p w14:paraId="2913B96C" w14:textId="77777777" w:rsidR="008120FA" w:rsidRPr="005F4B7F" w:rsidRDefault="00BF2532" w:rsidP="00F75ADB">
      <w:pPr>
        <w:jc w:val="center"/>
        <w:rPr>
          <w:rFonts w:cstheme="minorHAnsi"/>
          <w:b/>
          <w:sz w:val="20"/>
          <w:szCs w:val="20"/>
          <w:u w:val="single"/>
        </w:rPr>
      </w:pPr>
      <w:r w:rsidRPr="005F4B7F">
        <w:rPr>
          <w:rFonts w:cstheme="minorHAnsi"/>
          <w:b/>
          <w:sz w:val="20"/>
          <w:szCs w:val="20"/>
          <w:u w:val="single"/>
        </w:rPr>
        <w:t>(the “Company”)</w:t>
      </w:r>
    </w:p>
    <w:p w14:paraId="74BD2305" w14:textId="76009295" w:rsidR="00F5631D" w:rsidRPr="005F4B7F" w:rsidRDefault="0008380E" w:rsidP="0008380E">
      <w:pPr>
        <w:jc w:val="center"/>
        <w:rPr>
          <w:rFonts w:cstheme="minorHAnsi"/>
          <w:sz w:val="20"/>
          <w:szCs w:val="20"/>
        </w:rPr>
      </w:pPr>
      <w:r w:rsidRPr="005F4B7F">
        <w:rPr>
          <w:rFonts w:cstheme="minorHAnsi"/>
          <w:sz w:val="20"/>
          <w:szCs w:val="20"/>
        </w:rPr>
        <w:t>Anti-Bribery</w:t>
      </w:r>
      <w:r w:rsidR="00F5631D" w:rsidRPr="005F4B7F">
        <w:rPr>
          <w:rFonts w:cstheme="minorHAnsi"/>
          <w:sz w:val="20"/>
          <w:szCs w:val="20"/>
        </w:rPr>
        <w:t xml:space="preserve"> and Corruption Policy</w:t>
      </w:r>
    </w:p>
    <w:p w14:paraId="16F57F43" w14:textId="701AF879" w:rsidR="00F5631D" w:rsidRPr="00B46F6C" w:rsidRDefault="00F5631D" w:rsidP="00F75ADB">
      <w:pPr>
        <w:jc w:val="both"/>
        <w:rPr>
          <w:rFonts w:cstheme="minorHAnsi"/>
          <w:sz w:val="20"/>
          <w:szCs w:val="20"/>
        </w:rPr>
      </w:pPr>
      <w:r w:rsidRPr="00B46F6C">
        <w:rPr>
          <w:rFonts w:cstheme="minorHAnsi"/>
          <w:sz w:val="20"/>
          <w:szCs w:val="20"/>
        </w:rPr>
        <w:t xml:space="preserve">Bribery is </w:t>
      </w:r>
      <w:r w:rsidR="00CB1240" w:rsidRPr="00B46F6C">
        <w:rPr>
          <w:rFonts w:cstheme="minorHAnsi"/>
          <w:sz w:val="20"/>
          <w:szCs w:val="20"/>
        </w:rPr>
        <w:t>the giving or receiving of gifts, money, hospitality or other advantages in connection with the improper performance of a position of trust, or a function that is expected to be performed impartially or in good faith. The purpose of this policy is to set out the rules that must be followed to ensure that no bribery occurs by persons who perform or will perform services for or on behalf of the Company.</w:t>
      </w:r>
    </w:p>
    <w:p w14:paraId="631FFE56" w14:textId="77777777" w:rsidR="00F5631D" w:rsidRPr="00B46F6C" w:rsidRDefault="00F5631D" w:rsidP="00F75ADB">
      <w:pPr>
        <w:jc w:val="both"/>
        <w:rPr>
          <w:rFonts w:cstheme="minorHAnsi"/>
          <w:sz w:val="20"/>
          <w:szCs w:val="20"/>
        </w:rPr>
      </w:pPr>
      <w:r w:rsidRPr="00B46F6C">
        <w:rPr>
          <w:rFonts w:cstheme="minorHAnsi"/>
          <w:sz w:val="20"/>
          <w:szCs w:val="20"/>
        </w:rPr>
        <w:t>The Bribery Act 2010 contains two general offences covering the offering, promising or giving of a bribe and the requesting, agreeing to receive or accepting of a bribe. It also sets out two further offences which specifically address commercial bribery: one relating to the bribery of a foreign public official in order to obtain or retain business or an advantage in the conduct of business and one creating a new form of corporate liability which an organisation can commit by failing to prevent bribery of any of its employees, subsidiaries, agents or service providers or other associated persons (defined as a person who “performs services” for or on behalf of an organisation and may include employees, contractors, agents, service providers and subsidiaries) in an attempt to obtain or retain business or a business advantage both in the UK or internationally.</w:t>
      </w:r>
    </w:p>
    <w:p w14:paraId="5D6D10A4" w14:textId="3D03AA81" w:rsidR="00F5631D" w:rsidRPr="00B46F6C" w:rsidRDefault="00E10190" w:rsidP="00F75ADB">
      <w:pPr>
        <w:jc w:val="both"/>
        <w:rPr>
          <w:rFonts w:cstheme="minorHAnsi"/>
          <w:sz w:val="20"/>
          <w:szCs w:val="20"/>
        </w:rPr>
      </w:pPr>
      <w:r w:rsidRPr="00B46F6C">
        <w:rPr>
          <w:rFonts w:cstheme="minorHAnsi"/>
          <w:sz w:val="20"/>
          <w:szCs w:val="20"/>
        </w:rPr>
        <w:t>The B</w:t>
      </w:r>
      <w:r w:rsidR="00DC06F3" w:rsidRPr="00B46F6C">
        <w:rPr>
          <w:rFonts w:cstheme="minorHAnsi"/>
          <w:sz w:val="20"/>
          <w:szCs w:val="20"/>
        </w:rPr>
        <w:t xml:space="preserve">oard of </w:t>
      </w:r>
      <w:r w:rsidR="00F12B8B" w:rsidRPr="00B46F6C">
        <w:rPr>
          <w:rFonts w:cstheme="minorHAnsi"/>
          <w:sz w:val="20"/>
          <w:szCs w:val="20"/>
        </w:rPr>
        <w:t>Worldwide Healthcare</w:t>
      </w:r>
      <w:r w:rsidR="00E37276" w:rsidRPr="00B46F6C">
        <w:rPr>
          <w:rFonts w:cstheme="minorHAnsi"/>
          <w:sz w:val="20"/>
          <w:szCs w:val="20"/>
        </w:rPr>
        <w:t xml:space="preserve"> Trust PLC</w:t>
      </w:r>
      <w:r w:rsidR="00F5631D" w:rsidRPr="00B46F6C">
        <w:rPr>
          <w:rFonts w:cstheme="minorHAnsi"/>
          <w:sz w:val="20"/>
          <w:szCs w:val="20"/>
        </w:rPr>
        <w:t xml:space="preserve"> has adopted a zero tolerance approach to instances of bribery and corruption. Accordingly</w:t>
      </w:r>
      <w:r w:rsidR="00BF2532" w:rsidRPr="00B46F6C">
        <w:rPr>
          <w:rFonts w:cstheme="minorHAnsi"/>
          <w:sz w:val="20"/>
          <w:szCs w:val="20"/>
        </w:rPr>
        <w:t xml:space="preserve"> it</w:t>
      </w:r>
      <w:r w:rsidR="00F5631D" w:rsidRPr="00B46F6C">
        <w:rPr>
          <w:rFonts w:cstheme="minorHAnsi"/>
          <w:sz w:val="20"/>
          <w:szCs w:val="20"/>
        </w:rPr>
        <w:t xml:space="preserve"> </w:t>
      </w:r>
      <w:r w:rsidR="00755AD9" w:rsidRPr="00B46F6C">
        <w:rPr>
          <w:rFonts w:cstheme="minorHAnsi"/>
          <w:sz w:val="20"/>
          <w:szCs w:val="20"/>
        </w:rPr>
        <w:t xml:space="preserve">expressly </w:t>
      </w:r>
      <w:r w:rsidR="00F5631D" w:rsidRPr="00B46F6C">
        <w:rPr>
          <w:rFonts w:cstheme="minorHAnsi"/>
          <w:sz w:val="20"/>
          <w:szCs w:val="20"/>
        </w:rPr>
        <w:t>prohibits any</w:t>
      </w:r>
      <w:r w:rsidR="00BF2532" w:rsidRPr="00B46F6C">
        <w:rPr>
          <w:rFonts w:cstheme="minorHAnsi"/>
          <w:sz w:val="20"/>
          <w:szCs w:val="20"/>
        </w:rPr>
        <w:t xml:space="preserve"> Director</w:t>
      </w:r>
      <w:r w:rsidR="00900555" w:rsidRPr="00B46F6C">
        <w:rPr>
          <w:rFonts w:cstheme="minorHAnsi"/>
          <w:sz w:val="20"/>
          <w:szCs w:val="20"/>
        </w:rPr>
        <w:t>, supplier, agent</w:t>
      </w:r>
      <w:r w:rsidR="00BF2532" w:rsidRPr="00B46F6C">
        <w:rPr>
          <w:rFonts w:cstheme="minorHAnsi"/>
          <w:sz w:val="20"/>
          <w:szCs w:val="20"/>
        </w:rPr>
        <w:t xml:space="preserve"> or</w:t>
      </w:r>
      <w:r w:rsidR="00F5631D" w:rsidRPr="00B46F6C">
        <w:rPr>
          <w:rFonts w:cstheme="minorHAnsi"/>
          <w:sz w:val="20"/>
          <w:szCs w:val="20"/>
        </w:rPr>
        <w:t xml:space="preserve"> </w:t>
      </w:r>
      <w:r w:rsidR="00900555" w:rsidRPr="00B46F6C">
        <w:rPr>
          <w:rFonts w:cstheme="minorHAnsi"/>
          <w:sz w:val="20"/>
          <w:szCs w:val="20"/>
        </w:rPr>
        <w:t xml:space="preserve">third party, </w:t>
      </w:r>
      <w:r w:rsidR="00F5631D" w:rsidRPr="00B46F6C">
        <w:rPr>
          <w:rFonts w:cstheme="minorHAnsi"/>
          <w:sz w:val="20"/>
          <w:szCs w:val="20"/>
        </w:rPr>
        <w:t>when acting on behalf</w:t>
      </w:r>
      <w:r w:rsidR="00BF2532" w:rsidRPr="00B46F6C">
        <w:rPr>
          <w:rFonts w:cstheme="minorHAnsi"/>
          <w:sz w:val="20"/>
          <w:szCs w:val="20"/>
        </w:rPr>
        <w:t xml:space="preserve"> of the Company</w:t>
      </w:r>
      <w:r w:rsidR="00F5631D" w:rsidRPr="00B46F6C">
        <w:rPr>
          <w:rFonts w:cstheme="minorHAnsi"/>
          <w:sz w:val="20"/>
          <w:szCs w:val="20"/>
        </w:rPr>
        <w:t>, accepting, soliciting, paying, offering or promising to pay or authorise any payment, public or private, in the United Kingdom or abroad to secure any improper benefit</w:t>
      </w:r>
      <w:r w:rsidR="00BF2532" w:rsidRPr="00B46F6C">
        <w:rPr>
          <w:rFonts w:cstheme="minorHAnsi"/>
          <w:sz w:val="20"/>
          <w:szCs w:val="20"/>
        </w:rPr>
        <w:t xml:space="preserve"> for themselves or for the Company</w:t>
      </w:r>
      <w:r w:rsidR="00F5631D" w:rsidRPr="00B46F6C">
        <w:rPr>
          <w:rFonts w:cstheme="minorHAnsi"/>
          <w:sz w:val="20"/>
          <w:szCs w:val="20"/>
        </w:rPr>
        <w:t>.</w:t>
      </w:r>
    </w:p>
    <w:p w14:paraId="3C2456E5" w14:textId="56823079" w:rsidR="00BE2B4F" w:rsidRPr="00B46F6C" w:rsidRDefault="005E76D2" w:rsidP="00F75ADB">
      <w:pPr>
        <w:jc w:val="both"/>
        <w:rPr>
          <w:rFonts w:cstheme="minorHAnsi"/>
          <w:sz w:val="20"/>
          <w:szCs w:val="20"/>
        </w:rPr>
      </w:pPr>
      <w:r w:rsidRPr="00B46F6C">
        <w:rPr>
          <w:rFonts w:cstheme="minorHAnsi"/>
          <w:sz w:val="20"/>
          <w:szCs w:val="20"/>
        </w:rPr>
        <w:t>The Direc</w:t>
      </w:r>
      <w:r w:rsidR="00DC06F3" w:rsidRPr="00B46F6C">
        <w:rPr>
          <w:rFonts w:cstheme="minorHAnsi"/>
          <w:sz w:val="20"/>
          <w:szCs w:val="20"/>
        </w:rPr>
        <w:t xml:space="preserve">tors of </w:t>
      </w:r>
      <w:r w:rsidR="00F12B8B" w:rsidRPr="00B46F6C">
        <w:rPr>
          <w:rFonts w:cstheme="minorHAnsi"/>
          <w:sz w:val="20"/>
          <w:szCs w:val="20"/>
        </w:rPr>
        <w:t>Worldwide Healthcare</w:t>
      </w:r>
      <w:r w:rsidR="00E37276" w:rsidRPr="00B46F6C">
        <w:rPr>
          <w:rFonts w:cstheme="minorHAnsi"/>
          <w:sz w:val="20"/>
          <w:szCs w:val="20"/>
        </w:rPr>
        <w:t xml:space="preserve"> Trust PLC</w:t>
      </w:r>
      <w:r w:rsidR="00F5631D" w:rsidRPr="00B46F6C">
        <w:rPr>
          <w:rFonts w:cstheme="minorHAnsi"/>
          <w:sz w:val="20"/>
          <w:szCs w:val="20"/>
        </w:rPr>
        <w:t xml:space="preserve"> recognise their responsibi</w:t>
      </w:r>
      <w:r w:rsidRPr="00B46F6C">
        <w:rPr>
          <w:rFonts w:cstheme="minorHAnsi"/>
          <w:sz w:val="20"/>
          <w:szCs w:val="20"/>
        </w:rPr>
        <w:t>lities in ensuring that the Company</w:t>
      </w:r>
      <w:r w:rsidR="00F5631D" w:rsidRPr="00B46F6C">
        <w:rPr>
          <w:rFonts w:cstheme="minorHAnsi"/>
          <w:sz w:val="20"/>
          <w:szCs w:val="20"/>
        </w:rPr>
        <w:t xml:space="preserve"> has a robust policy to avoid such practices and to ensure compliance</w:t>
      </w:r>
      <w:r w:rsidR="00E865A6" w:rsidRPr="00B46F6C">
        <w:rPr>
          <w:rFonts w:cstheme="minorHAnsi"/>
          <w:sz w:val="20"/>
          <w:szCs w:val="20"/>
        </w:rPr>
        <w:t xml:space="preserve"> with its</w:t>
      </w:r>
      <w:r w:rsidR="00F5631D" w:rsidRPr="00B46F6C">
        <w:rPr>
          <w:rFonts w:cstheme="minorHAnsi"/>
          <w:sz w:val="20"/>
          <w:szCs w:val="20"/>
        </w:rPr>
        <w:t xml:space="preserve"> legal</w:t>
      </w:r>
      <w:r w:rsidR="00BE2B4F" w:rsidRPr="00B46F6C">
        <w:rPr>
          <w:rFonts w:cstheme="minorHAnsi"/>
          <w:sz w:val="20"/>
          <w:szCs w:val="20"/>
        </w:rPr>
        <w:t xml:space="preserve"> obligations. The Board insists that </w:t>
      </w:r>
      <w:r w:rsidR="00141ACD" w:rsidRPr="00B46F6C">
        <w:rPr>
          <w:rFonts w:cstheme="minorHAnsi"/>
          <w:sz w:val="20"/>
          <w:szCs w:val="20"/>
        </w:rPr>
        <w:t xml:space="preserve">it is informed </w:t>
      </w:r>
      <w:r w:rsidR="001511A5" w:rsidRPr="00B46F6C">
        <w:rPr>
          <w:rFonts w:cstheme="minorHAnsi"/>
          <w:sz w:val="20"/>
          <w:szCs w:val="20"/>
        </w:rPr>
        <w:t>immediately</w:t>
      </w:r>
      <w:r w:rsidR="00141ACD" w:rsidRPr="00B46F6C">
        <w:rPr>
          <w:rFonts w:cstheme="minorHAnsi"/>
          <w:sz w:val="20"/>
          <w:szCs w:val="20"/>
        </w:rPr>
        <w:t xml:space="preserve"> of any identified instances of bribery or corruption within any of its principal service providers</w:t>
      </w:r>
      <w:r w:rsidR="005B05A2" w:rsidRPr="00B46F6C">
        <w:rPr>
          <w:rFonts w:cstheme="minorHAnsi"/>
          <w:sz w:val="20"/>
          <w:szCs w:val="20"/>
        </w:rPr>
        <w:t xml:space="preserve"> and Auditors</w:t>
      </w:r>
      <w:r w:rsidR="00CC6B9D" w:rsidRPr="00B46F6C">
        <w:rPr>
          <w:rFonts w:cstheme="minorHAnsi"/>
          <w:sz w:val="20"/>
          <w:szCs w:val="20"/>
        </w:rPr>
        <w:t>,</w:t>
      </w:r>
      <w:r w:rsidR="00141ACD" w:rsidRPr="00B46F6C">
        <w:rPr>
          <w:rFonts w:cstheme="minorHAnsi"/>
          <w:sz w:val="20"/>
          <w:szCs w:val="20"/>
        </w:rPr>
        <w:t xml:space="preserve"> and that </w:t>
      </w:r>
      <w:r w:rsidR="00BE2B4F" w:rsidRPr="00B46F6C">
        <w:rPr>
          <w:rFonts w:cstheme="minorHAnsi"/>
          <w:sz w:val="20"/>
          <w:szCs w:val="20"/>
        </w:rPr>
        <w:t xml:space="preserve">a copy of the </w:t>
      </w:r>
      <w:r w:rsidR="0005464F" w:rsidRPr="00B46F6C">
        <w:rPr>
          <w:rFonts w:cstheme="minorHAnsi"/>
          <w:sz w:val="20"/>
          <w:szCs w:val="20"/>
        </w:rPr>
        <w:t>anti-Bribery</w:t>
      </w:r>
      <w:r w:rsidR="00BE2B4F" w:rsidRPr="00B46F6C">
        <w:rPr>
          <w:rFonts w:cstheme="minorHAnsi"/>
          <w:sz w:val="20"/>
          <w:szCs w:val="20"/>
        </w:rPr>
        <w:t xml:space="preserve"> and Corruption Policy</w:t>
      </w:r>
      <w:r w:rsidR="00141ACD" w:rsidRPr="00B46F6C">
        <w:rPr>
          <w:rFonts w:cstheme="minorHAnsi"/>
          <w:sz w:val="20"/>
          <w:szCs w:val="20"/>
        </w:rPr>
        <w:t xml:space="preserve"> in place</w:t>
      </w:r>
      <w:r w:rsidR="00BE2B4F" w:rsidRPr="00B46F6C">
        <w:rPr>
          <w:rFonts w:cstheme="minorHAnsi"/>
          <w:sz w:val="20"/>
          <w:szCs w:val="20"/>
        </w:rPr>
        <w:t>, together with</w:t>
      </w:r>
      <w:r w:rsidR="00141ACD" w:rsidRPr="00B46F6C">
        <w:rPr>
          <w:rFonts w:cstheme="minorHAnsi"/>
          <w:sz w:val="20"/>
          <w:szCs w:val="20"/>
        </w:rPr>
        <w:t xml:space="preserve"> a report detailing</w:t>
      </w:r>
      <w:r w:rsidR="00BE2B4F" w:rsidRPr="00B46F6C">
        <w:rPr>
          <w:rFonts w:cstheme="minorHAnsi"/>
          <w:sz w:val="20"/>
          <w:szCs w:val="20"/>
        </w:rPr>
        <w:t xml:space="preserve"> any identified instances of bribery or corruption and </w:t>
      </w:r>
      <w:r w:rsidR="00755AD9" w:rsidRPr="00B46F6C">
        <w:rPr>
          <w:rFonts w:cstheme="minorHAnsi"/>
          <w:sz w:val="20"/>
          <w:szCs w:val="20"/>
        </w:rPr>
        <w:t xml:space="preserve">details of the </w:t>
      </w:r>
      <w:r w:rsidR="00BE2B4F" w:rsidRPr="00B46F6C">
        <w:rPr>
          <w:rFonts w:cstheme="minorHAnsi"/>
          <w:sz w:val="20"/>
          <w:szCs w:val="20"/>
        </w:rPr>
        <w:t>corrective courses of action taken, are provided for its review</w:t>
      </w:r>
      <w:r w:rsidR="003D288D" w:rsidRPr="00B46F6C">
        <w:rPr>
          <w:rFonts w:cstheme="minorHAnsi"/>
          <w:sz w:val="20"/>
          <w:szCs w:val="20"/>
        </w:rPr>
        <w:t xml:space="preserve"> on</w:t>
      </w:r>
      <w:r w:rsidR="00BE2B4F" w:rsidRPr="00B46F6C">
        <w:rPr>
          <w:rFonts w:cstheme="minorHAnsi"/>
          <w:sz w:val="20"/>
          <w:szCs w:val="20"/>
        </w:rPr>
        <w:t xml:space="preserve"> an annual basis.</w:t>
      </w:r>
    </w:p>
    <w:p w14:paraId="59265792" w14:textId="1844B06B" w:rsidR="003D288D" w:rsidRPr="00B46F6C" w:rsidRDefault="00B97EA1" w:rsidP="00F75ADB">
      <w:pPr>
        <w:jc w:val="both"/>
        <w:rPr>
          <w:rFonts w:cstheme="minorHAnsi"/>
          <w:sz w:val="20"/>
          <w:szCs w:val="20"/>
        </w:rPr>
      </w:pPr>
      <w:r w:rsidRPr="00B46F6C">
        <w:rPr>
          <w:rFonts w:cstheme="minorHAnsi"/>
          <w:sz w:val="20"/>
          <w:szCs w:val="20"/>
        </w:rPr>
        <w:t>As part of a</w:t>
      </w:r>
      <w:r w:rsidR="00E65996" w:rsidRPr="00B46F6C">
        <w:rPr>
          <w:rFonts w:cstheme="minorHAnsi"/>
          <w:sz w:val="20"/>
          <w:szCs w:val="20"/>
        </w:rPr>
        <w:t xml:space="preserve"> </w:t>
      </w:r>
      <w:r w:rsidR="007E08FC" w:rsidRPr="00B46F6C">
        <w:rPr>
          <w:rFonts w:cstheme="minorHAnsi"/>
          <w:sz w:val="20"/>
          <w:szCs w:val="20"/>
        </w:rPr>
        <w:t>risk-based</w:t>
      </w:r>
      <w:r w:rsidR="00E65996" w:rsidRPr="00B46F6C">
        <w:rPr>
          <w:rFonts w:cstheme="minorHAnsi"/>
          <w:sz w:val="20"/>
          <w:szCs w:val="20"/>
        </w:rPr>
        <w:t xml:space="preserve"> approach, the Board</w:t>
      </w:r>
      <w:r w:rsidR="00F5631D" w:rsidRPr="00B46F6C">
        <w:rPr>
          <w:rFonts w:cstheme="minorHAnsi"/>
          <w:sz w:val="20"/>
          <w:szCs w:val="20"/>
        </w:rPr>
        <w:t xml:space="preserve"> will carry out an annual risk assessment</w:t>
      </w:r>
      <w:r w:rsidR="003D288D" w:rsidRPr="00B46F6C">
        <w:rPr>
          <w:rFonts w:cstheme="minorHAnsi"/>
          <w:sz w:val="20"/>
          <w:szCs w:val="20"/>
        </w:rPr>
        <w:t xml:space="preserve"> on matters relating to bribery</w:t>
      </w:r>
      <w:r w:rsidR="00E65996" w:rsidRPr="00B46F6C">
        <w:rPr>
          <w:rFonts w:cstheme="minorHAnsi"/>
          <w:sz w:val="20"/>
          <w:szCs w:val="20"/>
        </w:rPr>
        <w:t>, involving due diligence enquiries in respect of persons who perform or will perform services for or on behalf of the Company,</w:t>
      </w:r>
      <w:r w:rsidR="00F5631D" w:rsidRPr="00B46F6C">
        <w:rPr>
          <w:rFonts w:cstheme="minorHAnsi"/>
          <w:sz w:val="20"/>
          <w:szCs w:val="20"/>
        </w:rPr>
        <w:t xml:space="preserve"> </w:t>
      </w:r>
      <w:r w:rsidR="00E65996" w:rsidRPr="00B46F6C">
        <w:rPr>
          <w:rFonts w:cstheme="minorHAnsi"/>
          <w:sz w:val="20"/>
          <w:szCs w:val="20"/>
        </w:rPr>
        <w:t>in order to mitigate identified risks</w:t>
      </w:r>
      <w:r w:rsidR="00615620" w:rsidRPr="00B46F6C">
        <w:rPr>
          <w:rFonts w:cstheme="minorHAnsi"/>
          <w:sz w:val="20"/>
          <w:szCs w:val="20"/>
        </w:rPr>
        <w:t xml:space="preserve">. </w:t>
      </w:r>
      <w:r w:rsidR="00F05B04" w:rsidRPr="00B46F6C">
        <w:rPr>
          <w:rFonts w:cstheme="minorHAnsi"/>
          <w:sz w:val="20"/>
          <w:szCs w:val="20"/>
        </w:rPr>
        <w:t xml:space="preserve">However, the Board confirms that such a review will be carried out more frequently if, for example, a new portfolio manager, AIFM or other principal service provider were to be appointed. </w:t>
      </w:r>
      <w:r w:rsidR="00615620" w:rsidRPr="00B46F6C">
        <w:rPr>
          <w:rFonts w:cstheme="minorHAnsi"/>
          <w:sz w:val="20"/>
          <w:szCs w:val="20"/>
        </w:rPr>
        <w:t>Due diligence records will be kept and be made available for inspection by compliance or statutory auditors.</w:t>
      </w:r>
    </w:p>
    <w:p w14:paraId="2EFA67B6" w14:textId="1E30BFC1" w:rsidR="00841928" w:rsidRPr="00B46F6C" w:rsidRDefault="00841928" w:rsidP="00F75ADB">
      <w:pPr>
        <w:jc w:val="both"/>
        <w:rPr>
          <w:rFonts w:cstheme="minorHAnsi"/>
          <w:sz w:val="20"/>
          <w:szCs w:val="20"/>
        </w:rPr>
      </w:pPr>
      <w:r w:rsidRPr="00B46F6C">
        <w:rPr>
          <w:rFonts w:cstheme="minorHAnsi"/>
          <w:sz w:val="20"/>
          <w:szCs w:val="20"/>
        </w:rPr>
        <w:t>The Board will review this pol</w:t>
      </w:r>
      <w:r w:rsidR="00E64DFF" w:rsidRPr="00B46F6C">
        <w:rPr>
          <w:rFonts w:cstheme="minorHAnsi"/>
          <w:sz w:val="20"/>
          <w:szCs w:val="20"/>
        </w:rPr>
        <w:t xml:space="preserve">icy at least on an annual basis and </w:t>
      </w:r>
      <w:r w:rsidR="00F9498E" w:rsidRPr="00B46F6C">
        <w:rPr>
          <w:rFonts w:cstheme="minorHAnsi"/>
          <w:sz w:val="20"/>
          <w:szCs w:val="20"/>
        </w:rPr>
        <w:t xml:space="preserve">will </w:t>
      </w:r>
      <w:r w:rsidR="00E64DFF" w:rsidRPr="00B46F6C">
        <w:rPr>
          <w:rFonts w:cstheme="minorHAnsi"/>
          <w:sz w:val="20"/>
          <w:szCs w:val="20"/>
        </w:rPr>
        <w:t xml:space="preserve">ensure that it is </w:t>
      </w:r>
      <w:r w:rsidR="007E08FC" w:rsidRPr="00B46F6C">
        <w:rPr>
          <w:rFonts w:cstheme="minorHAnsi"/>
          <w:sz w:val="20"/>
          <w:szCs w:val="20"/>
        </w:rPr>
        <w:t>publicly</w:t>
      </w:r>
      <w:r w:rsidR="00E64DFF" w:rsidRPr="00B46F6C">
        <w:rPr>
          <w:rFonts w:cstheme="minorHAnsi"/>
          <w:sz w:val="20"/>
          <w:szCs w:val="20"/>
        </w:rPr>
        <w:t xml:space="preserve"> available both on the Company’s website and </w:t>
      </w:r>
      <w:r w:rsidR="00F9498E" w:rsidRPr="00B46F6C">
        <w:rPr>
          <w:rFonts w:cstheme="minorHAnsi"/>
          <w:sz w:val="20"/>
          <w:szCs w:val="20"/>
        </w:rPr>
        <w:t xml:space="preserve">also </w:t>
      </w:r>
      <w:r w:rsidR="00E64DFF" w:rsidRPr="00B46F6C">
        <w:rPr>
          <w:rFonts w:cstheme="minorHAnsi"/>
          <w:sz w:val="20"/>
          <w:szCs w:val="20"/>
        </w:rPr>
        <w:t xml:space="preserve">in its Annual Report </w:t>
      </w:r>
      <w:r w:rsidR="007E08FC" w:rsidRPr="00B46F6C">
        <w:rPr>
          <w:rFonts w:cstheme="minorHAnsi"/>
          <w:sz w:val="20"/>
          <w:szCs w:val="20"/>
        </w:rPr>
        <w:t>(in summary form)</w:t>
      </w:r>
      <w:r w:rsidR="00E64DFF" w:rsidRPr="00B46F6C">
        <w:rPr>
          <w:rFonts w:cstheme="minorHAnsi"/>
          <w:sz w:val="20"/>
          <w:szCs w:val="20"/>
        </w:rPr>
        <w:t>.</w:t>
      </w:r>
    </w:p>
    <w:p w14:paraId="57698BA1" w14:textId="494570B5" w:rsidR="00F53BC9" w:rsidRPr="00B46F6C" w:rsidRDefault="00F53BC9" w:rsidP="00F75ADB">
      <w:pPr>
        <w:jc w:val="both"/>
        <w:rPr>
          <w:rFonts w:cstheme="minorHAnsi"/>
          <w:sz w:val="20"/>
          <w:szCs w:val="20"/>
          <w:u w:val="single"/>
        </w:rPr>
      </w:pPr>
      <w:r w:rsidRPr="00B46F6C">
        <w:rPr>
          <w:rFonts w:cstheme="minorHAnsi"/>
          <w:sz w:val="20"/>
          <w:szCs w:val="20"/>
          <w:u w:val="single"/>
        </w:rPr>
        <w:t>Principal Service Providers</w:t>
      </w:r>
      <w:r w:rsidR="005C253F" w:rsidRPr="00B46F6C">
        <w:rPr>
          <w:rFonts w:cstheme="minorHAnsi"/>
          <w:sz w:val="20"/>
          <w:szCs w:val="20"/>
          <w:u w:val="single"/>
        </w:rPr>
        <w:t xml:space="preserve"> and Auditor</w:t>
      </w:r>
    </w:p>
    <w:p w14:paraId="071E8984" w14:textId="77777777" w:rsidR="007450BC" w:rsidRPr="00B46F6C" w:rsidRDefault="007450BC" w:rsidP="00561FC2">
      <w:pPr>
        <w:spacing w:after="0" w:line="240" w:lineRule="auto"/>
        <w:jc w:val="both"/>
        <w:rPr>
          <w:rFonts w:cstheme="minorHAnsi"/>
          <w:sz w:val="20"/>
          <w:szCs w:val="20"/>
        </w:rPr>
      </w:pPr>
      <w:r w:rsidRPr="00B46F6C">
        <w:rPr>
          <w:rFonts w:cstheme="minorHAnsi"/>
          <w:sz w:val="20"/>
          <w:szCs w:val="20"/>
        </w:rPr>
        <w:t xml:space="preserve">OrbiMed Capital LLC – </w:t>
      </w:r>
      <w:r w:rsidR="004F1FCF" w:rsidRPr="00B46F6C">
        <w:rPr>
          <w:rFonts w:cstheme="minorHAnsi"/>
          <w:sz w:val="20"/>
          <w:szCs w:val="20"/>
        </w:rPr>
        <w:t>Portfolio</w:t>
      </w:r>
      <w:r w:rsidRPr="00B46F6C">
        <w:rPr>
          <w:rFonts w:cstheme="minorHAnsi"/>
          <w:sz w:val="20"/>
          <w:szCs w:val="20"/>
        </w:rPr>
        <w:t xml:space="preserve"> Manager</w:t>
      </w:r>
    </w:p>
    <w:p w14:paraId="398E4141" w14:textId="77777777" w:rsidR="007450BC" w:rsidRPr="00B46F6C" w:rsidRDefault="007450BC" w:rsidP="00561FC2">
      <w:pPr>
        <w:spacing w:after="0" w:line="240" w:lineRule="auto"/>
        <w:jc w:val="both"/>
        <w:rPr>
          <w:rFonts w:cstheme="minorHAnsi"/>
          <w:sz w:val="20"/>
          <w:szCs w:val="20"/>
        </w:rPr>
      </w:pPr>
      <w:r w:rsidRPr="00B46F6C">
        <w:rPr>
          <w:rFonts w:cstheme="minorHAnsi"/>
          <w:sz w:val="20"/>
          <w:szCs w:val="20"/>
        </w:rPr>
        <w:t xml:space="preserve">Frostrow Capital LLP – Alternative Investment Fund Manager </w:t>
      </w:r>
    </w:p>
    <w:p w14:paraId="216A2C36" w14:textId="77777777" w:rsidR="007450BC" w:rsidRPr="00B46F6C" w:rsidRDefault="007450BC" w:rsidP="00561FC2">
      <w:pPr>
        <w:spacing w:after="0" w:line="240" w:lineRule="auto"/>
        <w:jc w:val="both"/>
        <w:rPr>
          <w:rFonts w:cstheme="minorHAnsi"/>
          <w:sz w:val="20"/>
          <w:szCs w:val="20"/>
        </w:rPr>
      </w:pPr>
      <w:r w:rsidRPr="00B46F6C">
        <w:rPr>
          <w:rFonts w:cstheme="minorHAnsi"/>
          <w:sz w:val="20"/>
          <w:szCs w:val="20"/>
        </w:rPr>
        <w:t xml:space="preserve">J.P. Morgan Europe Limited – Depositary </w:t>
      </w:r>
    </w:p>
    <w:p w14:paraId="012EE60B" w14:textId="0FAD932C" w:rsidR="007450BC" w:rsidRPr="00B46F6C" w:rsidRDefault="00FF33D8" w:rsidP="00561FC2">
      <w:pPr>
        <w:spacing w:after="0" w:line="240" w:lineRule="auto"/>
        <w:jc w:val="both"/>
        <w:rPr>
          <w:rFonts w:cstheme="minorHAnsi"/>
          <w:sz w:val="20"/>
          <w:szCs w:val="20"/>
        </w:rPr>
      </w:pPr>
      <w:r w:rsidRPr="00B46F6C">
        <w:rPr>
          <w:rFonts w:cstheme="minorHAnsi"/>
          <w:sz w:val="20"/>
          <w:szCs w:val="20"/>
        </w:rPr>
        <w:t>J.P. Morgan Securities LLC</w:t>
      </w:r>
      <w:r w:rsidR="007450BC" w:rsidRPr="00B46F6C">
        <w:rPr>
          <w:rFonts w:cstheme="minorHAnsi"/>
          <w:sz w:val="20"/>
          <w:szCs w:val="20"/>
        </w:rPr>
        <w:t xml:space="preserve"> – Prime Broker </w:t>
      </w:r>
      <w:r w:rsidR="00B2340F" w:rsidRPr="00B46F6C">
        <w:rPr>
          <w:rFonts w:cstheme="minorHAnsi"/>
          <w:sz w:val="20"/>
          <w:szCs w:val="20"/>
        </w:rPr>
        <w:t>and Custodian</w:t>
      </w:r>
    </w:p>
    <w:p w14:paraId="7F3BDFFA" w14:textId="5D184E97" w:rsidR="007450BC" w:rsidRPr="00B46F6C" w:rsidRDefault="00A30795" w:rsidP="00561FC2">
      <w:pPr>
        <w:spacing w:after="0" w:line="240" w:lineRule="auto"/>
        <w:jc w:val="both"/>
        <w:rPr>
          <w:rFonts w:cstheme="minorHAnsi"/>
          <w:sz w:val="20"/>
          <w:szCs w:val="20"/>
        </w:rPr>
      </w:pPr>
      <w:r>
        <w:rPr>
          <w:rFonts w:cstheme="minorHAnsi"/>
          <w:sz w:val="20"/>
          <w:szCs w:val="20"/>
        </w:rPr>
        <w:t>MUFG Corporate Markets</w:t>
      </w:r>
      <w:r w:rsidR="007450BC" w:rsidRPr="00B46F6C">
        <w:rPr>
          <w:rFonts w:cstheme="minorHAnsi"/>
          <w:sz w:val="20"/>
          <w:szCs w:val="20"/>
        </w:rPr>
        <w:t>- Registrar</w:t>
      </w:r>
    </w:p>
    <w:p w14:paraId="370C6B90" w14:textId="69C37809" w:rsidR="007450BC" w:rsidRPr="00B46F6C" w:rsidRDefault="0049575E" w:rsidP="00561FC2">
      <w:pPr>
        <w:spacing w:after="0" w:line="240" w:lineRule="auto"/>
        <w:jc w:val="both"/>
        <w:rPr>
          <w:rFonts w:cstheme="minorHAnsi"/>
          <w:sz w:val="20"/>
          <w:szCs w:val="20"/>
        </w:rPr>
      </w:pPr>
      <w:r w:rsidRPr="00B46F6C">
        <w:rPr>
          <w:rFonts w:cstheme="minorHAnsi"/>
          <w:sz w:val="20"/>
          <w:szCs w:val="20"/>
        </w:rPr>
        <w:t>PwC</w:t>
      </w:r>
      <w:r w:rsidR="00AE18A7" w:rsidRPr="00B46F6C">
        <w:rPr>
          <w:rFonts w:cstheme="minorHAnsi"/>
          <w:sz w:val="20"/>
          <w:szCs w:val="20"/>
        </w:rPr>
        <w:t xml:space="preserve"> </w:t>
      </w:r>
      <w:r w:rsidR="007450BC" w:rsidRPr="00B46F6C">
        <w:rPr>
          <w:rFonts w:cstheme="minorHAnsi"/>
          <w:sz w:val="20"/>
          <w:szCs w:val="20"/>
        </w:rPr>
        <w:t xml:space="preserve">LLP </w:t>
      </w:r>
      <w:r w:rsidR="00561FC2" w:rsidRPr="00B46F6C">
        <w:rPr>
          <w:rFonts w:cstheme="minorHAnsi"/>
          <w:sz w:val="20"/>
          <w:szCs w:val="20"/>
        </w:rPr>
        <w:t>–</w:t>
      </w:r>
      <w:r w:rsidR="007450BC" w:rsidRPr="00B46F6C">
        <w:rPr>
          <w:rFonts w:cstheme="minorHAnsi"/>
          <w:sz w:val="20"/>
          <w:szCs w:val="20"/>
        </w:rPr>
        <w:t xml:space="preserve"> Auditor</w:t>
      </w:r>
    </w:p>
    <w:p w14:paraId="1F3621A7" w14:textId="5DA14D67" w:rsidR="00561FC2" w:rsidRDefault="000D44D6" w:rsidP="00561FC2">
      <w:pPr>
        <w:spacing w:after="0" w:line="240" w:lineRule="auto"/>
        <w:jc w:val="both"/>
        <w:rPr>
          <w:rFonts w:cstheme="minorHAnsi"/>
          <w:sz w:val="20"/>
          <w:szCs w:val="20"/>
        </w:rPr>
      </w:pPr>
      <w:r>
        <w:rPr>
          <w:rFonts w:cstheme="minorHAnsi"/>
          <w:sz w:val="20"/>
          <w:szCs w:val="20"/>
        </w:rPr>
        <w:t>Winterflood Securities</w:t>
      </w:r>
      <w:r w:rsidR="00CD66B7">
        <w:rPr>
          <w:rFonts w:cstheme="minorHAnsi"/>
          <w:sz w:val="20"/>
          <w:szCs w:val="20"/>
        </w:rPr>
        <w:t xml:space="preserve"> Ltd. - Broker</w:t>
      </w:r>
    </w:p>
    <w:p w14:paraId="1087F8FB" w14:textId="77777777" w:rsidR="000D44D6" w:rsidRPr="00B46F6C" w:rsidRDefault="000D44D6" w:rsidP="00561FC2">
      <w:pPr>
        <w:spacing w:after="0" w:line="240" w:lineRule="auto"/>
        <w:jc w:val="both"/>
        <w:rPr>
          <w:rFonts w:cstheme="minorHAnsi"/>
          <w:sz w:val="20"/>
          <w:szCs w:val="20"/>
        </w:rPr>
      </w:pPr>
    </w:p>
    <w:p w14:paraId="72874E59" w14:textId="5B5A2431" w:rsidR="00F5631D" w:rsidRPr="00B46F6C" w:rsidRDefault="005713A5" w:rsidP="00561FC2">
      <w:pPr>
        <w:spacing w:after="0" w:line="240" w:lineRule="auto"/>
        <w:jc w:val="both"/>
        <w:rPr>
          <w:rFonts w:cstheme="minorHAnsi"/>
          <w:strike/>
          <w:sz w:val="20"/>
          <w:szCs w:val="20"/>
        </w:rPr>
      </w:pPr>
      <w:r>
        <w:rPr>
          <w:rFonts w:cstheme="minorHAnsi"/>
          <w:sz w:val="20"/>
          <w:szCs w:val="20"/>
        </w:rPr>
        <w:t>5</w:t>
      </w:r>
      <w:r w:rsidR="00FF33D8" w:rsidRPr="00B46F6C">
        <w:rPr>
          <w:rFonts w:cstheme="minorHAnsi"/>
          <w:sz w:val="20"/>
          <w:szCs w:val="20"/>
        </w:rPr>
        <w:t xml:space="preserve"> </w:t>
      </w:r>
      <w:r>
        <w:rPr>
          <w:rFonts w:cstheme="minorHAnsi"/>
          <w:sz w:val="20"/>
          <w:szCs w:val="20"/>
        </w:rPr>
        <w:t>Novem</w:t>
      </w:r>
      <w:r w:rsidR="00FF33D8" w:rsidRPr="00B46F6C">
        <w:rPr>
          <w:rFonts w:cstheme="minorHAnsi"/>
          <w:sz w:val="20"/>
          <w:szCs w:val="20"/>
        </w:rPr>
        <w:t xml:space="preserve">ber </w:t>
      </w:r>
      <w:r w:rsidR="0008380E" w:rsidRPr="00B46F6C">
        <w:rPr>
          <w:rFonts w:cstheme="minorHAnsi"/>
          <w:sz w:val="20"/>
          <w:szCs w:val="20"/>
        </w:rPr>
        <w:t>202</w:t>
      </w:r>
      <w:r>
        <w:rPr>
          <w:rFonts w:cstheme="minorHAnsi"/>
          <w:sz w:val="20"/>
          <w:szCs w:val="20"/>
        </w:rPr>
        <w:t>5</w:t>
      </w:r>
    </w:p>
    <w:sectPr w:rsidR="00F5631D" w:rsidRPr="00B46F6C" w:rsidSect="005C253F">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E2C53"/>
    <w:multiLevelType w:val="hybridMultilevel"/>
    <w:tmpl w:val="94A4FF1A"/>
    <w:lvl w:ilvl="0" w:tplc="B8CA9B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6885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4A"/>
    <w:rsid w:val="00000661"/>
    <w:rsid w:val="0005464F"/>
    <w:rsid w:val="0008380E"/>
    <w:rsid w:val="000D44D6"/>
    <w:rsid w:val="0010590C"/>
    <w:rsid w:val="00135520"/>
    <w:rsid w:val="00141ACD"/>
    <w:rsid w:val="001511A5"/>
    <w:rsid w:val="0015439C"/>
    <w:rsid w:val="001B26D5"/>
    <w:rsid w:val="001B3D98"/>
    <w:rsid w:val="001F6222"/>
    <w:rsid w:val="00207A67"/>
    <w:rsid w:val="0022777E"/>
    <w:rsid w:val="00235AA0"/>
    <w:rsid w:val="00341FEA"/>
    <w:rsid w:val="003D288D"/>
    <w:rsid w:val="0044779B"/>
    <w:rsid w:val="00454F47"/>
    <w:rsid w:val="0049575E"/>
    <w:rsid w:val="004C222E"/>
    <w:rsid w:val="004F1FCF"/>
    <w:rsid w:val="005166A2"/>
    <w:rsid w:val="00532438"/>
    <w:rsid w:val="005551C7"/>
    <w:rsid w:val="00561FC2"/>
    <w:rsid w:val="005713A5"/>
    <w:rsid w:val="00590B10"/>
    <w:rsid w:val="005B05A2"/>
    <w:rsid w:val="005C253F"/>
    <w:rsid w:val="005E76D2"/>
    <w:rsid w:val="005F4B7F"/>
    <w:rsid w:val="00615620"/>
    <w:rsid w:val="00682BB3"/>
    <w:rsid w:val="006A285D"/>
    <w:rsid w:val="006A3F0E"/>
    <w:rsid w:val="006F168D"/>
    <w:rsid w:val="006F3FDE"/>
    <w:rsid w:val="0070624A"/>
    <w:rsid w:val="00714206"/>
    <w:rsid w:val="007450BC"/>
    <w:rsid w:val="00755AD9"/>
    <w:rsid w:val="007C22D9"/>
    <w:rsid w:val="007E050E"/>
    <w:rsid w:val="007E08FC"/>
    <w:rsid w:val="008120FA"/>
    <w:rsid w:val="008152DD"/>
    <w:rsid w:val="00841928"/>
    <w:rsid w:val="008434BD"/>
    <w:rsid w:val="00852D19"/>
    <w:rsid w:val="008D0486"/>
    <w:rsid w:val="00900555"/>
    <w:rsid w:val="00931B3D"/>
    <w:rsid w:val="00955C47"/>
    <w:rsid w:val="00997564"/>
    <w:rsid w:val="009E48EA"/>
    <w:rsid w:val="00A30795"/>
    <w:rsid w:val="00A608AC"/>
    <w:rsid w:val="00AE18A7"/>
    <w:rsid w:val="00B00627"/>
    <w:rsid w:val="00B2340F"/>
    <w:rsid w:val="00B46F6C"/>
    <w:rsid w:val="00B643DA"/>
    <w:rsid w:val="00B66E72"/>
    <w:rsid w:val="00B97EA1"/>
    <w:rsid w:val="00BE2B4F"/>
    <w:rsid w:val="00BF2532"/>
    <w:rsid w:val="00BF6EAC"/>
    <w:rsid w:val="00C035AC"/>
    <w:rsid w:val="00C12BEA"/>
    <w:rsid w:val="00C860C1"/>
    <w:rsid w:val="00CA05EF"/>
    <w:rsid w:val="00CB1240"/>
    <w:rsid w:val="00CC6B9D"/>
    <w:rsid w:val="00CD490A"/>
    <w:rsid w:val="00CD66B7"/>
    <w:rsid w:val="00CE4187"/>
    <w:rsid w:val="00D41FB0"/>
    <w:rsid w:val="00D55D84"/>
    <w:rsid w:val="00D6323E"/>
    <w:rsid w:val="00DC06F3"/>
    <w:rsid w:val="00DC0D10"/>
    <w:rsid w:val="00DD46AE"/>
    <w:rsid w:val="00E10190"/>
    <w:rsid w:val="00E179E3"/>
    <w:rsid w:val="00E30BD4"/>
    <w:rsid w:val="00E37276"/>
    <w:rsid w:val="00E616EB"/>
    <w:rsid w:val="00E64DFF"/>
    <w:rsid w:val="00E65996"/>
    <w:rsid w:val="00E7117A"/>
    <w:rsid w:val="00E865A6"/>
    <w:rsid w:val="00EF6F21"/>
    <w:rsid w:val="00F05B04"/>
    <w:rsid w:val="00F12B8B"/>
    <w:rsid w:val="00F47A87"/>
    <w:rsid w:val="00F53BC9"/>
    <w:rsid w:val="00F5631D"/>
    <w:rsid w:val="00F75ADB"/>
    <w:rsid w:val="00F9498E"/>
    <w:rsid w:val="00F95981"/>
    <w:rsid w:val="00FB6740"/>
    <w:rsid w:val="00FF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9D29"/>
  <w15:docId w15:val="{A1B206D9-86F8-465F-8258-EE00887E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31D"/>
    <w:pPr>
      <w:ind w:left="720"/>
      <w:contextualSpacing/>
    </w:pPr>
  </w:style>
  <w:style w:type="paragraph" w:styleId="BalloonText">
    <w:name w:val="Balloon Text"/>
    <w:basedOn w:val="Normal"/>
    <w:link w:val="BalloonTextChar"/>
    <w:uiPriority w:val="99"/>
    <w:semiHidden/>
    <w:unhideWhenUsed/>
    <w:rsid w:val="004F1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8179ec2-bdb3-4297-bc8c-e7854112759c" xsi:nil="true"/>
    <lcf76f155ced4ddcb4097134ff3c332f xmlns="d8179ec2-bdb3-4297-bc8c-e7854112759c">
      <Terms xmlns="http://schemas.microsoft.com/office/infopath/2007/PartnerControls"/>
    </lcf76f155ced4ddcb4097134ff3c332f>
    <TaxCatchAll xmlns="23068299-30e2-4bc4-9fa5-e8c5df095c6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08E4CB3F2D64A969B0BEBB465AE60" ma:contentTypeVersion="20" ma:contentTypeDescription="Create a new document." ma:contentTypeScope="" ma:versionID="b9c1a38a6ddc345cf695f5dfa6d695bb">
  <xsd:schema xmlns:xsd="http://www.w3.org/2001/XMLSchema" xmlns:xs="http://www.w3.org/2001/XMLSchema" xmlns:p="http://schemas.microsoft.com/office/2006/metadata/properties" xmlns:ns2="23068299-30e2-4bc4-9fa5-e8c5df095c6c" xmlns:ns3="d8179ec2-bdb3-4297-bc8c-e7854112759c" targetNamespace="http://schemas.microsoft.com/office/2006/metadata/properties" ma:root="true" ma:fieldsID="df6ff4a7304e3480617da68e2300b694" ns2:_="" ns3:_="">
    <xsd:import namespace="23068299-30e2-4bc4-9fa5-e8c5df095c6c"/>
    <xsd:import namespace="d8179ec2-bdb3-4297-bc8c-e785411275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8299-30e2-4bc4-9fa5-e8c5df095c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749b944-866e-4519-93a2-aa8a33f45776}" ma:internalName="TaxCatchAll" ma:showField="CatchAllData" ma:web="23068299-30e2-4bc4-9fa5-e8c5df095c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179ec2-bdb3-4297-bc8c-e78541127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b98ee-393e-4683-ab07-ddbef0c8c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9204E-B94E-430F-9E6E-C2EC1D5A1335}">
  <ds:schemaRefs>
    <ds:schemaRef ds:uri="http://schemas.microsoft.com/sharepoint/v3/contenttype/forms"/>
  </ds:schemaRefs>
</ds:datastoreItem>
</file>

<file path=customXml/itemProps2.xml><?xml version="1.0" encoding="utf-8"?>
<ds:datastoreItem xmlns:ds="http://schemas.openxmlformats.org/officeDocument/2006/customXml" ds:itemID="{E9D0D864-E5B3-4848-8B0D-85D29851B4B6}">
  <ds:schemaRefs>
    <ds:schemaRef ds:uri="http://schemas.microsoft.com/office/2006/metadata/properties"/>
    <ds:schemaRef ds:uri="http://schemas.microsoft.com/office/infopath/2007/PartnerControls"/>
    <ds:schemaRef ds:uri="d8179ec2-bdb3-4297-bc8c-e7854112759c"/>
    <ds:schemaRef ds:uri="23068299-30e2-4bc4-9fa5-e8c5df095c6c"/>
  </ds:schemaRefs>
</ds:datastoreItem>
</file>

<file path=customXml/itemProps3.xml><?xml version="1.0" encoding="utf-8"?>
<ds:datastoreItem xmlns:ds="http://schemas.openxmlformats.org/officeDocument/2006/customXml" ds:itemID="{3521B213-12A9-4C79-BF1D-CA18AA4539AE}">
  <ds:schemaRefs>
    <ds:schemaRef ds:uri="http://schemas.openxmlformats.org/officeDocument/2006/bibliography"/>
  </ds:schemaRefs>
</ds:datastoreItem>
</file>

<file path=customXml/itemProps4.xml><?xml version="1.0" encoding="utf-8"?>
<ds:datastoreItem xmlns:ds="http://schemas.openxmlformats.org/officeDocument/2006/customXml" ds:itemID="{1AB7DDC8-D423-47B3-9553-A4B86660B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8299-30e2-4bc4-9fa5-e8c5df095c6c"/>
    <ds:schemaRef ds:uri="d8179ec2-bdb3-4297-bc8c-e7854112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ICM</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mark.pope</dc:creator>
  <cp:lastModifiedBy>Mark Pope</cp:lastModifiedBy>
  <cp:revision>35</cp:revision>
  <cp:lastPrinted>2014-10-06T13:13:00Z</cp:lastPrinted>
  <dcterms:created xsi:type="dcterms:W3CDTF">2014-07-21T12:07:00Z</dcterms:created>
  <dcterms:modified xsi:type="dcterms:W3CDTF">2025-10-30T13:57:00Z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0x010100DD308E4CB3F2D64A969B0BEBB465AE60</vt:lpwstr>
  </property>
  <property fmtid="{D5CDD505-2E9C-101B-9397-08002B2CF9AE}" pid="3" name="MediaServiceImageTags">
    <vt:lpwstr/>
  </property>
</Properties>
</file>